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e36c09" w:val="clear"/>
        <w:spacing w:after="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MANAGEMENT REFERRAL FORM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Information</w:t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993"/>
        <w:gridCol w:w="2792"/>
        <w:gridCol w:w="3081"/>
        <w:tblGridChange w:id="0">
          <w:tblGrid>
            <w:gridCol w:w="2376"/>
            <w:gridCol w:w="993"/>
            <w:gridCol w:w="2792"/>
            <w:gridCol w:w="308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Birth: 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Address: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Home Tel: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Mobile Tel:  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Tel:  </w:t>
            </w:r>
            <w:bookmarkStart w:colFirst="0" w:colLast="0" w:name="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Company: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Job Title: 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Underwriter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tbl>
      <w:tblPr>
        <w:tblStyle w:val="Table2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42"/>
        <w:tblGridChange w:id="0">
          <w:tblGrid>
            <w:gridCol w:w="924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Please tick those for which information is required.  The Doctor/Adviser will address each of the areas indicated.  </w:t>
            </w:r>
            <w:bookmarkStart w:colFirst="0" w:colLast="0" w:name="30j0zll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 Assessment of medical capability to continue in present role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 Review/update regarding on-going health issues and impact on work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 Recommendations on any adjustments in the workplace </w:t>
            </w:r>
          </w:p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☐ Advice regarding the Equality Act 2010 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before="12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Absence Details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If the referral is related to absence please provide the following information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30"/>
        <w:gridCol w:w="4712"/>
        <w:gridCol w:w="46"/>
        <w:tblGridChange w:id="0">
          <w:tblGrid>
            <w:gridCol w:w="4530"/>
            <w:gridCol w:w="4712"/>
            <w:gridCol w:w="46"/>
          </w:tblGrid>
        </w:tblGridChange>
      </w:tblGrid>
      <w:tr>
        <w:trPr>
          <w:trHeight w:val="5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Is the employee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currently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absent from work?    No(Please indicate as appropriate)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First date of absence: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Last date of absence: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c0c0c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Information relating to referral: </w:t>
            </w:r>
            <w:r w:rsidDel="00000000" w:rsidR="00000000" w:rsidRPr="00000000">
              <w:rPr>
                <w:i w:val="1"/>
                <w:color w:val="999999"/>
                <w:sz w:val="20"/>
                <w:szCs w:val="20"/>
                <w:rtl w:val="0"/>
              </w:rPr>
              <w:t xml:space="preserve">please give brief reasons for the referral and reference any information pertinent to the employee’s medical or domestic situation or absence history that has already been made known to you.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action has already been taken to support the employee?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Please write any specific questions regarding the employee here.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there an underlying medical reason for this absence?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tyjcwt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individual receiving / has received adequate support from the Company for their underlying condition?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individual medically fit / capable of managing their normal role / duties? (If no, what are their capabilities?)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accommodations / adjustments (adaptations, modifications or reasonable adjustments) are recommended to facilitate a reduction in absence levels?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these accommodations likely to be temporary or permanent? (If temporary, what are the timescales?)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When will the above provisions need to be in place by?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condition likely to recur and (if applicable) is further absence likely?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the co-worker medically fit and able to continue in their current role?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262626"/>
                <w:sz w:val="20"/>
                <w:szCs w:val="20"/>
              </w:rPr>
            </w:pPr>
            <w:r w:rsidDel="00000000" w:rsidR="00000000" w:rsidRPr="00000000">
              <w:rPr>
                <w:color w:val="262626"/>
                <w:sz w:val="20"/>
                <w:szCs w:val="20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you aware of any social, welfare or work issues affecting their attendance or performance?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100" w:before="100" w:line="240" w:lineRule="auto"/>
              <w:ind w:left="720" w:right="0" w:hanging="36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62626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 a further review by Occupational Health required? If so, approximately when? (Please specify if the individual is discharged, and why, or not).</w:t>
            </w:r>
          </w:p>
          <w:p w:rsidR="00000000" w:rsidDel="00000000" w:rsidP="00000000" w:rsidRDefault="00000000" w:rsidRPr="00000000">
            <w:pPr>
              <w:spacing w:after="8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Answer:</w:t>
            </w:r>
          </w:p>
          <w:p w:rsidR="00000000" w:rsidDel="00000000" w:rsidP="00000000" w:rsidRDefault="00000000" w:rsidRPr="00000000">
            <w:pPr>
              <w:spacing w:after="80" w:lineRule="auto"/>
              <w:ind w:left="180" w:hanging="18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Persons Responsible for the Management of this Case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confirm that this referral has been fully discussed with the employee either directly via telephone or formal consultation and that they understand the reason for this referral: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Form completed by referring manager:</w:t>
      </w:r>
    </w:p>
    <w:tbl>
      <w:tblPr>
        <w:tblStyle w:val="Table4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Position: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HR Business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Number: 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Address: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Employee: </w:t>
      </w:r>
    </w:p>
    <w:tbl>
      <w:tblPr>
        <w:tblStyle w:val="Table5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21"/>
        <w:gridCol w:w="4621"/>
        <w:tblGridChange w:id="0">
          <w:tblGrid>
            <w:gridCol w:w="4621"/>
            <w:gridCol w:w="4621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 confirm that this referral has been fully discussed with me and I consent to attending occupational health and that a report will be sent to my manager and HR.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Signed:      </w:t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See consent form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Date:      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Please forward this form via email to </w:t>
      </w:r>
      <w:hyperlink r:id="rId6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david@dbocchealth.com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Advice will not be given unless the referral has been discussed fully with the employee.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  <w:font w:name="Courier New"/>
  <w:font w:name="Architects Daughte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808080"/>
        <w:sz w:val="16"/>
        <w:szCs w:val="16"/>
        <w:u w:val="none"/>
        <w:shd w:fill="auto" w:val="clear"/>
        <w:vertAlign w:val="baseline"/>
        <w:rtl w:val="0"/>
      </w:rPr>
      <w:t xml:space="preserve">David Barber (OH) Ltd – Management referral form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665"/>
      </w:tabs>
      <w:spacing w:after="0" w:before="0" w:line="240" w:lineRule="auto"/>
      <w:ind w:left="0" w:right="0" w:firstLine="0"/>
      <w:contextualSpacing w:val="0"/>
      <w:jc w:val="right"/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chitects Daughter" w:cs="Architects Daughter" w:eastAsia="Architects Daughter" w:hAnsi="Architects Daughter"/>
        <w:b w:val="0"/>
        <w:i w:val="0"/>
        <w:smallCaps w:val="0"/>
        <w:strike w:val="0"/>
        <w:color w:val="0070c0"/>
        <w:sz w:val="32"/>
        <w:szCs w:val="32"/>
        <w:u w:val="none"/>
        <w:shd w:fill="auto" w:val="clear"/>
        <w:vertAlign w:val="baseline"/>
      </w:rPr>
      <w:drawing>
        <wp:inline distB="0" distT="0" distL="0" distR="0">
          <wp:extent cx="1460635" cy="1083882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0635" cy="10838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45720" distT="45720" distL="114300" distR="114300" hidden="0" layoutInCell="1" locked="0" relativeHeight="0" simplePos="0">
              <wp:simplePos x="0" y="0"/>
              <wp:positionH relativeFrom="margin">
                <wp:posOffset>-228599</wp:posOffset>
              </wp:positionH>
              <wp:positionV relativeFrom="paragraph">
                <wp:posOffset>330200</wp:posOffset>
              </wp:positionV>
              <wp:extent cx="2370455" cy="1414145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65535" y="307769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chitects Daughter" w:cs="Architects Daughter" w:eastAsia="Architects Daughter" w:hAnsi="Architects Daughter"/>
                              <w:b w:val="0"/>
                              <w:i w:val="0"/>
                              <w:smallCaps w:val="0"/>
                              <w:strike w:val="0"/>
                              <w:color w:val="0070c0"/>
                              <w:sz w:val="32"/>
                              <w:vertAlign w:val="baseline"/>
                            </w:rPr>
                            <w:t xml:space="preserve">Keeping your employees Healthy, Productive and at work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-228599</wp:posOffset>
              </wp:positionH>
              <wp:positionV relativeFrom="paragraph">
                <wp:posOffset>330200</wp:posOffset>
              </wp:positionV>
              <wp:extent cx="2370455" cy="1414145"/>
              <wp:effectExtent b="0" l="0" r="0" t="0"/>
              <wp:wrapSquare wrapText="bothSides" distB="45720" distT="45720" distL="114300" distR="11430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70455" cy="14141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avid@dbocchealth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